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2E5" w:rsidRDefault="005500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0302E5" w:rsidRDefault="005500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противодействия коррупции Федерального государственного бюджетного учреждения </w:t>
      </w:r>
    </w:p>
    <w:p w:rsidR="000302E5" w:rsidRDefault="00550023">
      <w:pPr>
        <w:spacing w:after="0"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«Краснодарское водохранилище» на 2017 – 2018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г.г.</w:t>
      </w:r>
    </w:p>
    <w:tbl>
      <w:tblPr>
        <w:tblStyle w:val="ae"/>
        <w:tblW w:w="14560" w:type="dxa"/>
        <w:tblLook w:val="04A0" w:firstRow="1" w:lastRow="0" w:firstColumn="1" w:lastColumn="0" w:noHBand="0" w:noVBand="1"/>
      </w:tblPr>
      <w:tblGrid>
        <w:gridCol w:w="844"/>
        <w:gridCol w:w="4653"/>
        <w:gridCol w:w="2968"/>
        <w:gridCol w:w="2743"/>
        <w:gridCol w:w="3352"/>
      </w:tblGrid>
      <w:tr w:rsidR="000302E5">
        <w:tc>
          <w:tcPr>
            <w:tcW w:w="844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653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968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743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3352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</w:t>
            </w:r>
          </w:p>
        </w:tc>
      </w:tr>
      <w:tr w:rsidR="000302E5">
        <w:tc>
          <w:tcPr>
            <w:tcW w:w="844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16" w:type="dxa"/>
            <w:gridSpan w:val="4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Повышение эффективности механизмов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урегулирования конфликта интересов, соблюдения работниками учреждения принципов служебного поведения в связи с исполнением ими должностных обязанностей, а также ответственности за их нарушение</w:t>
            </w:r>
          </w:p>
        </w:tc>
      </w:tr>
      <w:tr w:rsidR="000302E5">
        <w:tc>
          <w:tcPr>
            <w:tcW w:w="844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653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Обеспечение действенного функционирования Комиссии по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противодействию коррупции</w:t>
            </w:r>
          </w:p>
        </w:tc>
        <w:tc>
          <w:tcPr>
            <w:tcW w:w="2968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по противодействию коррупции</w:t>
            </w:r>
          </w:p>
        </w:tc>
        <w:tc>
          <w:tcPr>
            <w:tcW w:w="2743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плану работы комиссии по противодействию коррупции</w:t>
            </w:r>
          </w:p>
        </w:tc>
        <w:tc>
          <w:tcPr>
            <w:tcW w:w="3352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и снижение рисков коррупционных проявлений при исполнении сотрудниками учреждения своих должностных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обязанностей</w:t>
            </w:r>
          </w:p>
          <w:p w:rsidR="000302E5" w:rsidRDefault="000302E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E5" w:rsidRDefault="000302E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E5">
        <w:tc>
          <w:tcPr>
            <w:tcW w:w="844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4653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усиления работы комиссии по противодействию коррупции</w:t>
            </w:r>
          </w:p>
        </w:tc>
        <w:tc>
          <w:tcPr>
            <w:tcW w:w="2968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по противодействию коррупции</w:t>
            </w:r>
          </w:p>
        </w:tc>
        <w:tc>
          <w:tcPr>
            <w:tcW w:w="2743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систематической основе с учетом изменения антикоррупционного законодательства</w:t>
            </w:r>
          </w:p>
        </w:tc>
        <w:tc>
          <w:tcPr>
            <w:tcW w:w="3352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и распоряжения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по профилактике коррупционных и иных правонарушений</w:t>
            </w:r>
          </w:p>
        </w:tc>
      </w:tr>
      <w:tr w:rsidR="000302E5">
        <w:tc>
          <w:tcPr>
            <w:tcW w:w="844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653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исполнения сотрудниками учреждения обязанности по уведомлению работодателя о наличии признаков конфликта интересов</w:t>
            </w:r>
          </w:p>
        </w:tc>
        <w:tc>
          <w:tcPr>
            <w:tcW w:w="2968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по противодействию коррупции</w:t>
            </w:r>
          </w:p>
        </w:tc>
        <w:tc>
          <w:tcPr>
            <w:tcW w:w="2743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ветствии с Положением о конфликте интересов учреждения</w:t>
            </w:r>
          </w:p>
        </w:tc>
        <w:tc>
          <w:tcPr>
            <w:tcW w:w="3352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и снижение рисков коррупционных проявления при исполнении сотрудниками учреждения своих должностных обязанностей</w:t>
            </w:r>
          </w:p>
        </w:tc>
      </w:tr>
      <w:tr w:rsidR="000302E5">
        <w:tc>
          <w:tcPr>
            <w:tcW w:w="844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653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работы по выявлению случаев возникновения конфликта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интересов</w:t>
            </w:r>
          </w:p>
        </w:tc>
        <w:tc>
          <w:tcPr>
            <w:tcW w:w="2968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по противодействию коррупции</w:t>
            </w:r>
          </w:p>
        </w:tc>
        <w:tc>
          <w:tcPr>
            <w:tcW w:w="2743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Положением о конфликте интересов0</w:t>
            </w:r>
          </w:p>
        </w:tc>
        <w:tc>
          <w:tcPr>
            <w:tcW w:w="3352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и снижение рисков коррупционных проявления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исполнении сотрудниками учреждения своих должностных обязанностей</w:t>
            </w:r>
          </w:p>
        </w:tc>
      </w:tr>
      <w:tr w:rsidR="000302E5">
        <w:tc>
          <w:tcPr>
            <w:tcW w:w="844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4653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защиты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персональных данных сотрудников учреждения</w:t>
            </w:r>
          </w:p>
        </w:tc>
        <w:tc>
          <w:tcPr>
            <w:tcW w:w="2968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кадрам учреждения</w:t>
            </w:r>
          </w:p>
        </w:tc>
        <w:tc>
          <w:tcPr>
            <w:tcW w:w="2743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должностной инструкцией</w:t>
            </w:r>
          </w:p>
        </w:tc>
        <w:tc>
          <w:tcPr>
            <w:tcW w:w="3352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Устранение коррупционных рисков</w:t>
            </w:r>
          </w:p>
        </w:tc>
      </w:tr>
      <w:tr w:rsidR="000302E5">
        <w:tc>
          <w:tcPr>
            <w:tcW w:w="844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3716" w:type="dxa"/>
            <w:gridSpan w:val="4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Выявление и систематизация причин и условий проявления коррупции в деятельности учреждения, мониторинг 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оррупционных рисок и их устранение</w:t>
            </w:r>
          </w:p>
        </w:tc>
      </w:tr>
      <w:tr w:rsidR="000302E5">
        <w:tc>
          <w:tcPr>
            <w:tcW w:w="844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653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 в учреждении</w:t>
            </w:r>
          </w:p>
        </w:tc>
        <w:tc>
          <w:tcPr>
            <w:tcW w:w="2968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по противодействию коррупции</w:t>
            </w:r>
          </w:p>
        </w:tc>
        <w:tc>
          <w:tcPr>
            <w:tcW w:w="2743" w:type="dxa"/>
            <w:shd w:val="clear" w:color="auto" w:fill="auto"/>
            <w:tcMar>
              <w:left w:w="108" w:type="dxa"/>
            </w:tcMar>
          </w:tcPr>
          <w:p w:rsidR="000302E5" w:rsidRDefault="000302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2" w:type="dxa"/>
            <w:shd w:val="clear" w:color="auto" w:fill="auto"/>
            <w:tcMar>
              <w:left w:w="108" w:type="dxa"/>
            </w:tcMar>
          </w:tcPr>
          <w:p w:rsidR="000302E5" w:rsidRDefault="000302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E5">
        <w:tc>
          <w:tcPr>
            <w:tcW w:w="844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653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условий,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процедур и механизмов государственных закупок</w:t>
            </w:r>
          </w:p>
        </w:tc>
        <w:tc>
          <w:tcPr>
            <w:tcW w:w="2968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Члены комиссии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противодействию коррупции</w:t>
            </w:r>
          </w:p>
        </w:tc>
        <w:tc>
          <w:tcPr>
            <w:tcW w:w="2743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планами-графиками закупок</w:t>
            </w:r>
          </w:p>
        </w:tc>
        <w:tc>
          <w:tcPr>
            <w:tcW w:w="3352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Устранение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коррупционных рисков</w:t>
            </w:r>
          </w:p>
        </w:tc>
      </w:tr>
      <w:tr w:rsidR="000302E5">
        <w:tc>
          <w:tcPr>
            <w:tcW w:w="844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4653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и выявление коррупционных рисков, в 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числе причин и условий коррупции, в деятельности по размещению государственных заказов и устранение выявленных коррупционных рисков</w:t>
            </w:r>
          </w:p>
        </w:tc>
        <w:tc>
          <w:tcPr>
            <w:tcW w:w="2968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по противодействию коррупции</w:t>
            </w:r>
          </w:p>
        </w:tc>
        <w:tc>
          <w:tcPr>
            <w:tcW w:w="2743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планами-графиками закупок</w:t>
            </w:r>
          </w:p>
        </w:tc>
        <w:tc>
          <w:tcPr>
            <w:tcW w:w="3352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Устранение коррупционных рисков</w:t>
            </w:r>
          </w:p>
        </w:tc>
      </w:tr>
      <w:tr w:rsidR="000302E5">
        <w:tc>
          <w:tcPr>
            <w:tcW w:w="844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3716" w:type="dxa"/>
            <w:gridSpan w:val="4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заимодействие учреждения с институтами гражданского общества и гражданами, создание эффективной обратной связи, обеспечение доступности информации о деятельности ФГУ «КВ»</w:t>
            </w:r>
          </w:p>
        </w:tc>
      </w:tr>
      <w:tr w:rsidR="000302E5">
        <w:tc>
          <w:tcPr>
            <w:tcW w:w="844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653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размещения на официальном интернет-сайте учреждения информации 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антикоррупционной деятельности</w:t>
            </w:r>
          </w:p>
        </w:tc>
        <w:tc>
          <w:tcPr>
            <w:tcW w:w="2968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по противодействию коррупции</w:t>
            </w:r>
          </w:p>
        </w:tc>
        <w:tc>
          <w:tcPr>
            <w:tcW w:w="2743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постоянной основе</w:t>
            </w:r>
          </w:p>
        </w:tc>
        <w:tc>
          <w:tcPr>
            <w:tcW w:w="3352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Приведение раздела официального сайта учреждения в соответствии с требованиями законодательства РФ</w:t>
            </w:r>
          </w:p>
        </w:tc>
      </w:tr>
      <w:tr w:rsidR="000302E5">
        <w:tc>
          <w:tcPr>
            <w:tcW w:w="844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3716" w:type="dxa"/>
            <w:gridSpan w:val="4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Расследование случаев коррупционных проявлений</w:t>
            </w:r>
          </w:p>
        </w:tc>
      </w:tr>
      <w:tr w:rsidR="000302E5">
        <w:tc>
          <w:tcPr>
            <w:tcW w:w="844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</w:t>
            </w:r>
          </w:p>
        </w:tc>
        <w:tc>
          <w:tcPr>
            <w:tcW w:w="4653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консультирование работников учреждения по вопросам применения (соблюдения) антикоррупционных стандартов и Члены комиссии по противодействию коррупции процедур </w:t>
            </w:r>
          </w:p>
        </w:tc>
        <w:tc>
          <w:tcPr>
            <w:tcW w:w="2968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по противодействию коррупции</w:t>
            </w:r>
          </w:p>
        </w:tc>
        <w:tc>
          <w:tcPr>
            <w:tcW w:w="2743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случаях обращения</w:t>
            </w:r>
          </w:p>
        </w:tc>
        <w:tc>
          <w:tcPr>
            <w:tcW w:w="3352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Предупреждение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коррупционных проявлений</w:t>
            </w:r>
          </w:p>
        </w:tc>
      </w:tr>
      <w:tr w:rsidR="000302E5">
        <w:tc>
          <w:tcPr>
            <w:tcW w:w="844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653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анализа правоприменительной практики в установленной сфере</w:t>
            </w:r>
          </w:p>
        </w:tc>
        <w:tc>
          <w:tcPr>
            <w:tcW w:w="2968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 по противодействию коррупции</w:t>
            </w:r>
          </w:p>
        </w:tc>
        <w:tc>
          <w:tcPr>
            <w:tcW w:w="2743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352" w:type="dxa"/>
            <w:shd w:val="clear" w:color="auto" w:fill="auto"/>
            <w:tcMar>
              <w:left w:w="108" w:type="dxa"/>
            </w:tcMar>
          </w:tcPr>
          <w:p w:rsidR="000302E5" w:rsidRDefault="005500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</w:tr>
    </w:tbl>
    <w:p w:rsidR="000302E5" w:rsidRDefault="000302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02E5" w:rsidRDefault="000302E5">
      <w:pPr>
        <w:jc w:val="center"/>
      </w:pPr>
    </w:p>
    <w:sectPr w:rsidR="000302E5">
      <w:footerReference w:type="default" r:id="rId7"/>
      <w:pgSz w:w="16838" w:h="11906" w:orient="landscape"/>
      <w:pgMar w:top="1701" w:right="1134" w:bottom="851" w:left="1134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50023">
      <w:pPr>
        <w:spacing w:after="0" w:line="240" w:lineRule="auto"/>
      </w:pPr>
      <w:r>
        <w:separator/>
      </w:r>
    </w:p>
  </w:endnote>
  <w:endnote w:type="continuationSeparator" w:id="0">
    <w:p w:rsidR="00000000" w:rsidRDefault="0055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8035549"/>
      <w:docPartObj>
        <w:docPartGallery w:val="Page Numbers (Bottom of Page)"/>
        <w:docPartUnique/>
      </w:docPartObj>
    </w:sdtPr>
    <w:sdtEndPr/>
    <w:sdtContent>
      <w:p w:rsidR="000302E5" w:rsidRDefault="00550023">
        <w:pPr>
          <w:pStyle w:val="ac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 xml:space="preserve"> из 5</w:t>
        </w:r>
      </w:p>
    </w:sdtContent>
  </w:sdt>
  <w:p w:rsidR="000302E5" w:rsidRDefault="000302E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50023">
      <w:pPr>
        <w:spacing w:after="0" w:line="240" w:lineRule="auto"/>
      </w:pPr>
      <w:r>
        <w:separator/>
      </w:r>
    </w:p>
  </w:footnote>
  <w:footnote w:type="continuationSeparator" w:id="0">
    <w:p w:rsidR="00000000" w:rsidRDefault="005500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2E5"/>
    <w:rsid w:val="000302E5"/>
    <w:rsid w:val="0055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7764DA"/>
  </w:style>
  <w:style w:type="character" w:customStyle="1" w:styleId="a3">
    <w:name w:val="Верхний колонтитул Знак"/>
    <w:basedOn w:val="a0"/>
    <w:uiPriority w:val="99"/>
    <w:qFormat/>
    <w:rsid w:val="00E25224"/>
  </w:style>
  <w:style w:type="character" w:customStyle="1" w:styleId="a4">
    <w:name w:val="Нижний колонтитул Знак"/>
    <w:basedOn w:val="a0"/>
    <w:uiPriority w:val="99"/>
    <w:qFormat/>
    <w:rsid w:val="00E25224"/>
  </w:style>
  <w:style w:type="character" w:customStyle="1" w:styleId="a5">
    <w:name w:val="Текст выноски Знак"/>
    <w:basedOn w:val="a0"/>
    <w:uiPriority w:val="99"/>
    <w:semiHidden/>
    <w:qFormat/>
    <w:rsid w:val="00E25224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header"/>
    <w:basedOn w:val="a"/>
    <w:uiPriority w:val="99"/>
    <w:unhideWhenUsed/>
    <w:rsid w:val="00E25224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E25224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uiPriority w:val="99"/>
    <w:semiHidden/>
    <w:unhideWhenUsed/>
    <w:qFormat/>
    <w:rsid w:val="00E25224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103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7764DA"/>
  </w:style>
  <w:style w:type="character" w:customStyle="1" w:styleId="a3">
    <w:name w:val="Верхний колонтитул Знак"/>
    <w:basedOn w:val="a0"/>
    <w:uiPriority w:val="99"/>
    <w:qFormat/>
    <w:rsid w:val="00E25224"/>
  </w:style>
  <w:style w:type="character" w:customStyle="1" w:styleId="a4">
    <w:name w:val="Нижний колонтитул Знак"/>
    <w:basedOn w:val="a0"/>
    <w:uiPriority w:val="99"/>
    <w:qFormat/>
    <w:rsid w:val="00E25224"/>
  </w:style>
  <w:style w:type="character" w:customStyle="1" w:styleId="a5">
    <w:name w:val="Текст выноски Знак"/>
    <w:basedOn w:val="a0"/>
    <w:uiPriority w:val="99"/>
    <w:semiHidden/>
    <w:qFormat/>
    <w:rsid w:val="00E25224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header"/>
    <w:basedOn w:val="a"/>
    <w:uiPriority w:val="99"/>
    <w:unhideWhenUsed/>
    <w:rsid w:val="00E25224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E25224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uiPriority w:val="99"/>
    <w:semiHidden/>
    <w:unhideWhenUsed/>
    <w:qFormat/>
    <w:rsid w:val="00E25224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103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558</Words>
  <Characters>3183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Давыдова</dc:creator>
  <dc:description/>
  <cp:lastModifiedBy>user</cp:lastModifiedBy>
  <cp:revision>8</cp:revision>
  <cp:lastPrinted>2017-06-14T05:04:00Z</cp:lastPrinted>
  <dcterms:created xsi:type="dcterms:W3CDTF">2017-06-13T17:27:00Z</dcterms:created>
  <dcterms:modified xsi:type="dcterms:W3CDTF">2018-06-06T05:28:00Z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